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5E" w:rsidRDefault="00BC2C5E" w:rsidP="00BC2C5E">
      <w:pPr>
        <w:pStyle w:val="BodyText"/>
        <w:spacing w:before="122"/>
        <w:ind w:right="1"/>
        <w:jc w:val="center"/>
      </w:pPr>
      <w:bookmarkStart w:id="0" w:name="_GoBack"/>
      <w:bookmarkEnd w:id="0"/>
      <w:r>
        <w:rPr>
          <w:w w:val="105"/>
        </w:rPr>
        <w:t>FORM CR 38</w:t>
      </w:r>
    </w:p>
    <w:p w:rsidR="00BC2C5E" w:rsidRDefault="00BC2C5E" w:rsidP="00BC2C5E">
      <w:pPr>
        <w:pStyle w:val="BodyText"/>
        <w:spacing w:before="122" w:line="200" w:lineRule="exact"/>
        <w:ind w:left="12" w:right="10"/>
        <w:jc w:val="center"/>
      </w:pPr>
      <w:r>
        <w:rPr>
          <w:w w:val="105"/>
        </w:rPr>
        <w:t>NOTICE OF CANCELLATION OF SHARES ON PURCHASE OF OWN SHARES BY</w:t>
      </w:r>
    </w:p>
    <w:p w:rsidR="00BC2C5E" w:rsidRDefault="00BC2C5E" w:rsidP="00BC2C5E">
      <w:pPr>
        <w:spacing w:line="234" w:lineRule="exact"/>
        <w:ind w:left="16" w:right="10"/>
        <w:jc w:val="center"/>
        <w:rPr>
          <w:sz w:val="13"/>
        </w:rPr>
      </w:pPr>
      <w:r>
        <w:rPr>
          <w:w w:val="105"/>
          <w:sz w:val="19"/>
        </w:rPr>
        <w:t>A COMPANY</w:t>
      </w:r>
      <w:r>
        <w:rPr>
          <w:w w:val="105"/>
          <w:position w:val="9"/>
          <w:sz w:val="13"/>
        </w:rPr>
        <w:t>lxxix</w:t>
      </w:r>
    </w:p>
    <w:p w:rsidR="00BC2C5E" w:rsidRDefault="00BC2C5E" w:rsidP="00BC2C5E">
      <w:pPr>
        <w:pStyle w:val="BodyText"/>
        <w:spacing w:before="122"/>
        <w:ind w:left="12" w:right="10"/>
        <w:jc w:val="center"/>
      </w:pPr>
      <w:r>
        <w:rPr>
          <w:w w:val="105"/>
        </w:rPr>
        <w:t>[Section 465 of the Companies Act 2015]</w:t>
      </w:r>
    </w:p>
    <w:p w:rsidR="00BC2C5E" w:rsidRDefault="00BC2C5E" w:rsidP="00BC2C5E">
      <w:pPr>
        <w:pStyle w:val="BodyText"/>
        <w:spacing w:before="122" w:line="384" w:lineRule="auto"/>
        <w:ind w:left="662" w:right="5858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71680761" wp14:editId="3EF01783">
            <wp:simplePos x="0" y="0"/>
            <wp:positionH relativeFrom="page">
              <wp:posOffset>2919983</wp:posOffset>
            </wp:positionH>
            <wp:positionV relativeFrom="paragraph">
              <wp:posOffset>296788</wp:posOffset>
            </wp:positionV>
            <wp:extent cx="3142488" cy="6096"/>
            <wp:effectExtent l="0" t="0" r="0" b="0"/>
            <wp:wrapNone/>
            <wp:docPr id="471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5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BC2C5E" w:rsidRDefault="00BC2C5E" w:rsidP="00BC2C5E">
      <w:pPr>
        <w:pStyle w:val="BodyText"/>
        <w:spacing w:line="20" w:lineRule="exact"/>
        <w:ind w:left="291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1BC2DF6C" wp14:editId="1E01FC1E">
            <wp:extent cx="3145666" cy="6096"/>
            <wp:effectExtent l="0" t="0" r="0" b="0"/>
            <wp:docPr id="47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4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66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5E" w:rsidRDefault="00BC2C5E" w:rsidP="00BC2C5E">
      <w:pPr>
        <w:pStyle w:val="BodyText"/>
        <w:spacing w:before="105"/>
        <w:ind w:left="671"/>
        <w:jc w:val="both"/>
      </w:pPr>
      <w:r>
        <w:rPr>
          <w:w w:val="105"/>
        </w:rPr>
        <w:t>To the Registrar of Companies</w:t>
      </w:r>
    </w:p>
    <w:p w:rsidR="00BC2C5E" w:rsidRDefault="00BC2C5E" w:rsidP="00BC2C5E">
      <w:pPr>
        <w:pStyle w:val="BodyText"/>
        <w:spacing w:before="122"/>
        <w:ind w:left="671" w:right="665"/>
        <w:jc w:val="both"/>
      </w:pPr>
      <w:r>
        <w:rPr>
          <w:w w:val="105"/>
        </w:rPr>
        <w:t>The above company hereby gives notice in accordance with section 465 (1) of the Companies Act, 2015 that on ______________ ____ _ the company cancelled the following shares as specified below:</w:t>
      </w:r>
    </w:p>
    <w:p w:rsidR="00BC2C5E" w:rsidRDefault="00BC2C5E" w:rsidP="00BC2C5E">
      <w:pPr>
        <w:pStyle w:val="BodyText"/>
        <w:rPr>
          <w:sz w:val="11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9"/>
        <w:gridCol w:w="2434"/>
      </w:tblGrid>
      <w:tr w:rsidR="00BC2C5E" w:rsidTr="00590D3A">
        <w:trPr>
          <w:trHeight w:hRule="exact" w:val="571"/>
        </w:trPr>
        <w:tc>
          <w:tcPr>
            <w:tcW w:w="2347" w:type="dxa"/>
          </w:tcPr>
          <w:p w:rsidR="00BC2C5E" w:rsidRDefault="00BC2C5E" w:rsidP="00590D3A">
            <w:pPr>
              <w:pStyle w:val="TableParagraph"/>
              <w:tabs>
                <w:tab w:val="left" w:pos="739"/>
                <w:tab w:val="left" w:pos="1190"/>
                <w:tab w:val="left" w:pos="1972"/>
              </w:tabs>
              <w:spacing w:line="242" w:lineRule="auto"/>
              <w:ind w:right="6"/>
              <w:rPr>
                <w:sz w:val="19"/>
              </w:rPr>
            </w:pPr>
            <w:r>
              <w:rPr>
                <w:w w:val="105"/>
                <w:sz w:val="19"/>
              </w:rPr>
              <w:t>Class</w:t>
            </w:r>
            <w:r>
              <w:rPr>
                <w:w w:val="105"/>
                <w:sz w:val="19"/>
              </w:rPr>
              <w:tab/>
              <w:t>of</w:t>
            </w:r>
            <w:r>
              <w:rPr>
                <w:w w:val="105"/>
                <w:sz w:val="19"/>
              </w:rPr>
              <w:tab/>
              <w:t>shares</w:t>
            </w:r>
            <w:r>
              <w:rPr>
                <w:w w:val="105"/>
                <w:sz w:val="19"/>
              </w:rPr>
              <w:tab/>
              <w:t>(e.g. ordinary/preference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etc.)</w:t>
            </w:r>
          </w:p>
        </w:tc>
        <w:tc>
          <w:tcPr>
            <w:tcW w:w="2429" w:type="dxa"/>
          </w:tcPr>
          <w:p w:rsidR="00BC2C5E" w:rsidRDefault="00BC2C5E" w:rsidP="00590D3A">
            <w:pPr>
              <w:pStyle w:val="TableParagraph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Number of shares cancelled</w:t>
            </w:r>
          </w:p>
        </w:tc>
        <w:tc>
          <w:tcPr>
            <w:tcW w:w="2434" w:type="dxa"/>
          </w:tcPr>
          <w:p w:rsidR="00BC2C5E" w:rsidRDefault="00BC2C5E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Nominal value of each share</w:t>
            </w:r>
          </w:p>
        </w:tc>
      </w:tr>
      <w:tr w:rsidR="00BC2C5E" w:rsidTr="00590D3A">
        <w:trPr>
          <w:trHeight w:hRule="exact" w:val="350"/>
        </w:trPr>
        <w:tc>
          <w:tcPr>
            <w:tcW w:w="2347" w:type="dxa"/>
          </w:tcPr>
          <w:p w:rsidR="00BC2C5E" w:rsidRDefault="00BC2C5E" w:rsidP="00590D3A"/>
        </w:tc>
        <w:tc>
          <w:tcPr>
            <w:tcW w:w="2429" w:type="dxa"/>
          </w:tcPr>
          <w:p w:rsidR="00BC2C5E" w:rsidRDefault="00BC2C5E" w:rsidP="00590D3A"/>
        </w:tc>
        <w:tc>
          <w:tcPr>
            <w:tcW w:w="2434" w:type="dxa"/>
          </w:tcPr>
          <w:p w:rsidR="00BC2C5E" w:rsidRDefault="00BC2C5E" w:rsidP="00590D3A"/>
        </w:tc>
      </w:tr>
      <w:tr w:rsidR="00BC2C5E" w:rsidTr="00590D3A">
        <w:trPr>
          <w:trHeight w:hRule="exact" w:val="350"/>
        </w:trPr>
        <w:tc>
          <w:tcPr>
            <w:tcW w:w="2347" w:type="dxa"/>
          </w:tcPr>
          <w:p w:rsidR="00BC2C5E" w:rsidRDefault="00BC2C5E" w:rsidP="00590D3A"/>
        </w:tc>
        <w:tc>
          <w:tcPr>
            <w:tcW w:w="2429" w:type="dxa"/>
          </w:tcPr>
          <w:p w:rsidR="00BC2C5E" w:rsidRDefault="00BC2C5E" w:rsidP="00590D3A"/>
        </w:tc>
        <w:tc>
          <w:tcPr>
            <w:tcW w:w="2434" w:type="dxa"/>
          </w:tcPr>
          <w:p w:rsidR="00BC2C5E" w:rsidRDefault="00BC2C5E" w:rsidP="00590D3A"/>
        </w:tc>
      </w:tr>
    </w:tbl>
    <w:p w:rsidR="00BC2C5E" w:rsidRDefault="00BC2C5E" w:rsidP="00BC2C5E">
      <w:pPr>
        <w:pStyle w:val="BodyText"/>
        <w:spacing w:before="115"/>
        <w:ind w:left="671"/>
      </w:pPr>
      <w:r>
        <w:rPr>
          <w:w w:val="105"/>
        </w:rPr>
        <w:t>STATEMENT OF CAPITAL</w:t>
      </w:r>
    </w:p>
    <w:p w:rsidR="00BC2C5E" w:rsidRDefault="00BC2C5E" w:rsidP="00BC2C5E">
      <w:pPr>
        <w:spacing w:before="122" w:line="242" w:lineRule="auto"/>
        <w:ind w:left="671" w:right="674"/>
        <w:rPr>
          <w:i/>
          <w:sz w:val="19"/>
        </w:rPr>
      </w:pPr>
      <w:r>
        <w:rPr>
          <w:i/>
          <w:w w:val="105"/>
          <w:sz w:val="19"/>
        </w:rPr>
        <w:t>Complete the table(s) below to show the share capital of the company following the changes made in this form.</w:t>
      </w:r>
    </w:p>
    <w:p w:rsidR="00BC2C5E" w:rsidRDefault="00BC2C5E" w:rsidP="00BC2C5E">
      <w:pPr>
        <w:pStyle w:val="BodyText"/>
        <w:spacing w:before="5"/>
        <w:rPr>
          <w:i/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65"/>
        <w:gridCol w:w="1358"/>
        <w:gridCol w:w="1076"/>
        <w:gridCol w:w="1070"/>
        <w:gridCol w:w="1070"/>
      </w:tblGrid>
      <w:tr w:rsidR="00BC2C5E" w:rsidTr="00590D3A">
        <w:trPr>
          <w:trHeight w:hRule="exact" w:val="228"/>
        </w:trPr>
        <w:tc>
          <w:tcPr>
            <w:tcW w:w="1670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Class    of   shares</w:t>
            </w:r>
          </w:p>
        </w:tc>
        <w:tc>
          <w:tcPr>
            <w:tcW w:w="965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ind w:left="24" w:right="164"/>
              <w:rPr>
                <w:sz w:val="19"/>
              </w:rPr>
            </w:pPr>
            <w:r>
              <w:rPr>
                <w:w w:val="105"/>
                <w:sz w:val="19"/>
              </w:rPr>
              <w:t>Nominal</w:t>
            </w:r>
          </w:p>
        </w:tc>
        <w:tc>
          <w:tcPr>
            <w:tcW w:w="1358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ind w:right="149"/>
              <w:rPr>
                <w:sz w:val="19"/>
              </w:rPr>
            </w:pPr>
            <w:r>
              <w:rPr>
                <w:w w:val="105"/>
                <w:sz w:val="19"/>
              </w:rPr>
              <w:t>Amount  paid</w:t>
            </w:r>
          </w:p>
        </w:tc>
        <w:tc>
          <w:tcPr>
            <w:tcW w:w="1075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ind w:right="29"/>
              <w:rPr>
                <w:sz w:val="19"/>
              </w:rPr>
            </w:pPr>
            <w:r>
              <w:rPr>
                <w:w w:val="105"/>
                <w:sz w:val="19"/>
              </w:rPr>
              <w:t>Amount</w:t>
            </w:r>
          </w:p>
        </w:tc>
        <w:tc>
          <w:tcPr>
            <w:tcW w:w="1070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ind w:left="24" w:right="81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070" w:type="dxa"/>
            <w:tcBorders>
              <w:bottom w:val="nil"/>
            </w:tcBorders>
          </w:tcPr>
          <w:p w:rsidR="00BC2C5E" w:rsidRDefault="00BC2C5E" w:rsidP="00590D3A">
            <w:pPr>
              <w:pStyle w:val="TableParagraph"/>
              <w:ind w:right="81"/>
              <w:rPr>
                <w:sz w:val="19"/>
              </w:rPr>
            </w:pPr>
            <w:r>
              <w:rPr>
                <w:w w:val="105"/>
                <w:sz w:val="19"/>
              </w:rPr>
              <w:t>Aggregate</w:t>
            </w:r>
          </w:p>
        </w:tc>
      </w:tr>
      <w:tr w:rsidR="00BC2C5E" w:rsidTr="00590D3A">
        <w:trPr>
          <w:trHeight w:hRule="exact" w:val="442"/>
        </w:trPr>
        <w:tc>
          <w:tcPr>
            <w:tcW w:w="1670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tabs>
                <w:tab w:val="left" w:pos="700"/>
              </w:tabs>
              <w:spacing w:line="242" w:lineRule="auto"/>
              <w:ind w:right="178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gramStart"/>
            <w:r>
              <w:rPr>
                <w:w w:val="105"/>
                <w:sz w:val="19"/>
              </w:rPr>
              <w:t>e.g</w:t>
            </w:r>
            <w:proofErr w:type="gramEnd"/>
            <w:r>
              <w:rPr>
                <w:w w:val="105"/>
                <w:sz w:val="19"/>
              </w:rPr>
              <w:t>.</w:t>
            </w:r>
            <w:r>
              <w:rPr>
                <w:w w:val="105"/>
                <w:sz w:val="19"/>
              </w:rPr>
              <w:tab/>
              <w:t>Ordinary/ Preference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etc.)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line="242" w:lineRule="auto"/>
              <w:ind w:left="24" w:right="164"/>
              <w:rPr>
                <w:sz w:val="19"/>
              </w:rPr>
            </w:pPr>
            <w:r>
              <w:rPr>
                <w:w w:val="105"/>
                <w:sz w:val="19"/>
              </w:rPr>
              <w:t>Value of each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before="18" w:line="206" w:lineRule="auto"/>
              <w:ind w:right="149"/>
              <w:rPr>
                <w:sz w:val="13"/>
              </w:rPr>
            </w:pPr>
            <w:r>
              <w:rPr>
                <w:w w:val="105"/>
                <w:sz w:val="19"/>
              </w:rPr>
              <w:t xml:space="preserve">up on each share  held </w:t>
            </w:r>
            <w:r>
              <w:rPr>
                <w:w w:val="105"/>
                <w:position w:val="9"/>
                <w:sz w:val="13"/>
              </w:rPr>
              <w:t>lxxx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tabs>
                <w:tab w:val="left" w:pos="527"/>
              </w:tabs>
              <w:spacing w:line="242" w:lineRule="auto"/>
              <w:ind w:right="182"/>
              <w:rPr>
                <w:sz w:val="19"/>
              </w:rPr>
            </w:pPr>
            <w:r>
              <w:rPr>
                <w:w w:val="105"/>
                <w:sz w:val="19"/>
              </w:rPr>
              <w:t>(if</w:t>
            </w:r>
            <w:r>
              <w:rPr>
                <w:w w:val="105"/>
                <w:sz w:val="19"/>
              </w:rPr>
              <w:tab/>
              <w:t xml:space="preserve">any) unpaid 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line="242" w:lineRule="auto"/>
              <w:ind w:left="24" w:right="81"/>
              <w:rPr>
                <w:sz w:val="19"/>
              </w:rPr>
            </w:pPr>
            <w:r>
              <w:rPr>
                <w:w w:val="105"/>
                <w:sz w:val="19"/>
              </w:rPr>
              <w:t>number of shares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before="19" w:line="204" w:lineRule="auto"/>
              <w:ind w:right="81"/>
              <w:rPr>
                <w:sz w:val="13"/>
              </w:rPr>
            </w:pPr>
            <w:r>
              <w:rPr>
                <w:w w:val="105"/>
                <w:sz w:val="19"/>
              </w:rPr>
              <w:t xml:space="preserve">nominal </w:t>
            </w:r>
            <w:r>
              <w:rPr>
                <w:position w:val="-8"/>
                <w:sz w:val="19"/>
              </w:rPr>
              <w:t>value</w:t>
            </w:r>
            <w:r>
              <w:rPr>
                <w:sz w:val="13"/>
              </w:rPr>
              <w:t>lxxxii</w:t>
            </w:r>
          </w:p>
        </w:tc>
      </w:tr>
      <w:tr w:rsidR="00BC2C5E" w:rsidTr="00590D3A">
        <w:trPr>
          <w:trHeight w:hRule="exact" w:val="439"/>
        </w:trPr>
        <w:tc>
          <w:tcPr>
            <w:tcW w:w="1670" w:type="dxa"/>
            <w:tcBorders>
              <w:top w:val="nil"/>
              <w:bottom w:val="nil"/>
            </w:tcBorders>
          </w:tcPr>
          <w:p w:rsidR="00BC2C5E" w:rsidRDefault="00BC2C5E" w:rsidP="00590D3A"/>
        </w:tc>
        <w:tc>
          <w:tcPr>
            <w:tcW w:w="965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line="242" w:lineRule="auto"/>
              <w:ind w:left="24" w:right="164"/>
              <w:rPr>
                <w:sz w:val="19"/>
              </w:rPr>
            </w:pPr>
            <w:r>
              <w:rPr>
                <w:w w:val="105"/>
                <w:sz w:val="19"/>
              </w:rPr>
              <w:t xml:space="preserve">share </w:t>
            </w:r>
            <w:r>
              <w:rPr>
                <w:sz w:val="19"/>
              </w:rPr>
              <w:t>(KES)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tabs>
                <w:tab w:val="left" w:pos="815"/>
              </w:tabs>
              <w:spacing w:line="211" w:lineRule="exact"/>
              <w:rPr>
                <w:sz w:val="19"/>
              </w:rPr>
            </w:pPr>
            <w:r>
              <w:rPr>
                <w:w w:val="105"/>
                <w:sz w:val="19"/>
              </w:rPr>
              <w:t>(if</w:t>
            </w:r>
            <w:r>
              <w:rPr>
                <w:w w:val="105"/>
                <w:sz w:val="19"/>
              </w:rPr>
              <w:tab/>
              <w:t>any)</w:t>
            </w:r>
          </w:p>
          <w:p w:rsidR="00BC2C5E" w:rsidRDefault="00BC2C5E" w:rsidP="00590D3A">
            <w:pPr>
              <w:pStyle w:val="TableParagraph"/>
              <w:spacing w:before="2" w:line="240" w:lineRule="auto"/>
              <w:ind w:right="149"/>
              <w:rPr>
                <w:sz w:val="19"/>
              </w:rPr>
            </w:pPr>
            <w:r>
              <w:rPr>
                <w:w w:val="105"/>
                <w:sz w:val="19"/>
              </w:rPr>
              <w:t>(KES)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BC2C5E" w:rsidRDefault="00BC2C5E" w:rsidP="00590D3A">
            <w:pPr>
              <w:pStyle w:val="TableParagraph"/>
              <w:spacing w:before="19" w:line="204" w:lineRule="auto"/>
              <w:ind w:right="29"/>
              <w:rPr>
                <w:sz w:val="13"/>
              </w:rPr>
            </w:pPr>
            <w:r>
              <w:rPr>
                <w:w w:val="105"/>
                <w:sz w:val="19"/>
              </w:rPr>
              <w:t xml:space="preserve">each </w:t>
            </w:r>
            <w:r>
              <w:rPr>
                <w:position w:val="-8"/>
                <w:sz w:val="19"/>
              </w:rPr>
              <w:t>share</w:t>
            </w:r>
            <w:r>
              <w:rPr>
                <w:sz w:val="13"/>
              </w:rPr>
              <w:t>lxxxi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BC2C5E" w:rsidRDefault="00BC2C5E" w:rsidP="00590D3A"/>
        </w:tc>
        <w:tc>
          <w:tcPr>
            <w:tcW w:w="1070" w:type="dxa"/>
            <w:tcBorders>
              <w:top w:val="nil"/>
              <w:bottom w:val="nil"/>
            </w:tcBorders>
          </w:tcPr>
          <w:p w:rsidR="00BC2C5E" w:rsidRDefault="00BC2C5E" w:rsidP="00590D3A"/>
        </w:tc>
      </w:tr>
      <w:tr w:rsidR="00BC2C5E" w:rsidTr="00590D3A">
        <w:trPr>
          <w:trHeight w:hRule="exact" w:val="461"/>
        </w:trPr>
        <w:tc>
          <w:tcPr>
            <w:tcW w:w="1670" w:type="dxa"/>
            <w:tcBorders>
              <w:top w:val="nil"/>
            </w:tcBorders>
          </w:tcPr>
          <w:p w:rsidR="00BC2C5E" w:rsidRDefault="00BC2C5E" w:rsidP="00590D3A"/>
        </w:tc>
        <w:tc>
          <w:tcPr>
            <w:tcW w:w="965" w:type="dxa"/>
            <w:tcBorders>
              <w:top w:val="nil"/>
            </w:tcBorders>
          </w:tcPr>
          <w:p w:rsidR="00BC2C5E" w:rsidRDefault="00BC2C5E" w:rsidP="00590D3A"/>
        </w:tc>
        <w:tc>
          <w:tcPr>
            <w:tcW w:w="1358" w:type="dxa"/>
            <w:tcBorders>
              <w:top w:val="nil"/>
            </w:tcBorders>
          </w:tcPr>
          <w:p w:rsidR="00BC2C5E" w:rsidRDefault="00BC2C5E" w:rsidP="00590D3A"/>
        </w:tc>
        <w:tc>
          <w:tcPr>
            <w:tcW w:w="1075" w:type="dxa"/>
            <w:tcBorders>
              <w:top w:val="nil"/>
            </w:tcBorders>
          </w:tcPr>
          <w:p w:rsidR="00BC2C5E" w:rsidRDefault="00BC2C5E" w:rsidP="00590D3A">
            <w:pPr>
              <w:pStyle w:val="TableParagraph"/>
              <w:spacing w:line="209" w:lineRule="exact"/>
              <w:ind w:right="29"/>
              <w:rPr>
                <w:sz w:val="19"/>
              </w:rPr>
            </w:pPr>
            <w:r>
              <w:rPr>
                <w:w w:val="105"/>
                <w:sz w:val="19"/>
              </w:rPr>
              <w:t>(KES)</w:t>
            </w:r>
          </w:p>
        </w:tc>
        <w:tc>
          <w:tcPr>
            <w:tcW w:w="1070" w:type="dxa"/>
            <w:tcBorders>
              <w:top w:val="nil"/>
            </w:tcBorders>
          </w:tcPr>
          <w:p w:rsidR="00BC2C5E" w:rsidRDefault="00BC2C5E" w:rsidP="00590D3A"/>
        </w:tc>
        <w:tc>
          <w:tcPr>
            <w:tcW w:w="1070" w:type="dxa"/>
            <w:tcBorders>
              <w:top w:val="nil"/>
            </w:tcBorders>
          </w:tcPr>
          <w:p w:rsidR="00BC2C5E" w:rsidRDefault="00BC2C5E" w:rsidP="00590D3A"/>
        </w:tc>
      </w:tr>
      <w:tr w:rsidR="00BC2C5E" w:rsidTr="00590D3A">
        <w:trPr>
          <w:trHeight w:hRule="exact" w:val="571"/>
        </w:trPr>
        <w:tc>
          <w:tcPr>
            <w:tcW w:w="1670" w:type="dxa"/>
          </w:tcPr>
          <w:p w:rsidR="00BC2C5E" w:rsidRDefault="00BC2C5E" w:rsidP="00590D3A"/>
        </w:tc>
        <w:tc>
          <w:tcPr>
            <w:tcW w:w="965" w:type="dxa"/>
          </w:tcPr>
          <w:p w:rsidR="00BC2C5E" w:rsidRDefault="00BC2C5E" w:rsidP="00590D3A"/>
        </w:tc>
        <w:tc>
          <w:tcPr>
            <w:tcW w:w="1358" w:type="dxa"/>
          </w:tcPr>
          <w:p w:rsidR="00BC2C5E" w:rsidRDefault="00BC2C5E" w:rsidP="00590D3A"/>
        </w:tc>
        <w:tc>
          <w:tcPr>
            <w:tcW w:w="1075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</w:tr>
      <w:tr w:rsidR="00BC2C5E" w:rsidTr="00590D3A">
        <w:trPr>
          <w:trHeight w:hRule="exact" w:val="346"/>
        </w:trPr>
        <w:tc>
          <w:tcPr>
            <w:tcW w:w="1670" w:type="dxa"/>
          </w:tcPr>
          <w:p w:rsidR="00BC2C5E" w:rsidRDefault="00BC2C5E" w:rsidP="00590D3A"/>
        </w:tc>
        <w:tc>
          <w:tcPr>
            <w:tcW w:w="965" w:type="dxa"/>
          </w:tcPr>
          <w:p w:rsidR="00BC2C5E" w:rsidRDefault="00BC2C5E" w:rsidP="00590D3A"/>
        </w:tc>
        <w:tc>
          <w:tcPr>
            <w:tcW w:w="1358" w:type="dxa"/>
          </w:tcPr>
          <w:p w:rsidR="00BC2C5E" w:rsidRDefault="00BC2C5E" w:rsidP="00590D3A"/>
        </w:tc>
        <w:tc>
          <w:tcPr>
            <w:tcW w:w="1075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</w:tr>
      <w:tr w:rsidR="00BC2C5E" w:rsidTr="00590D3A">
        <w:trPr>
          <w:trHeight w:hRule="exact" w:val="350"/>
        </w:trPr>
        <w:tc>
          <w:tcPr>
            <w:tcW w:w="1670" w:type="dxa"/>
          </w:tcPr>
          <w:p w:rsidR="00BC2C5E" w:rsidRDefault="00BC2C5E" w:rsidP="00590D3A"/>
        </w:tc>
        <w:tc>
          <w:tcPr>
            <w:tcW w:w="965" w:type="dxa"/>
          </w:tcPr>
          <w:p w:rsidR="00BC2C5E" w:rsidRDefault="00BC2C5E" w:rsidP="00590D3A"/>
        </w:tc>
        <w:tc>
          <w:tcPr>
            <w:tcW w:w="1358" w:type="dxa"/>
          </w:tcPr>
          <w:p w:rsidR="00BC2C5E" w:rsidRDefault="00BC2C5E" w:rsidP="00590D3A"/>
        </w:tc>
        <w:tc>
          <w:tcPr>
            <w:tcW w:w="1075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  <w:tc>
          <w:tcPr>
            <w:tcW w:w="1070" w:type="dxa"/>
          </w:tcPr>
          <w:p w:rsidR="00BC2C5E" w:rsidRDefault="00BC2C5E" w:rsidP="00590D3A"/>
        </w:tc>
      </w:tr>
      <w:tr w:rsidR="00BC2C5E" w:rsidTr="00590D3A">
        <w:trPr>
          <w:trHeight w:hRule="exact" w:val="348"/>
        </w:trPr>
        <w:tc>
          <w:tcPr>
            <w:tcW w:w="1670" w:type="dxa"/>
            <w:tcBorders>
              <w:bottom w:val="single" w:sz="2" w:space="0" w:color="000000"/>
            </w:tcBorders>
          </w:tcPr>
          <w:p w:rsidR="00BC2C5E" w:rsidRDefault="00BC2C5E" w:rsidP="00590D3A"/>
        </w:tc>
        <w:tc>
          <w:tcPr>
            <w:tcW w:w="965" w:type="dxa"/>
            <w:tcBorders>
              <w:bottom w:val="single" w:sz="2" w:space="0" w:color="000000"/>
            </w:tcBorders>
          </w:tcPr>
          <w:p w:rsidR="00BC2C5E" w:rsidRDefault="00BC2C5E" w:rsidP="00590D3A"/>
        </w:tc>
        <w:tc>
          <w:tcPr>
            <w:tcW w:w="1358" w:type="dxa"/>
            <w:tcBorders>
              <w:bottom w:val="single" w:sz="2" w:space="0" w:color="000000"/>
            </w:tcBorders>
          </w:tcPr>
          <w:p w:rsidR="00BC2C5E" w:rsidRDefault="00BC2C5E" w:rsidP="00590D3A"/>
        </w:tc>
        <w:tc>
          <w:tcPr>
            <w:tcW w:w="1075" w:type="dxa"/>
            <w:tcBorders>
              <w:bottom w:val="single" w:sz="2" w:space="0" w:color="000000"/>
            </w:tcBorders>
          </w:tcPr>
          <w:p w:rsidR="00BC2C5E" w:rsidRDefault="00BC2C5E" w:rsidP="00590D3A"/>
        </w:tc>
        <w:tc>
          <w:tcPr>
            <w:tcW w:w="1070" w:type="dxa"/>
            <w:tcBorders>
              <w:bottom w:val="single" w:sz="2" w:space="0" w:color="000000"/>
            </w:tcBorders>
          </w:tcPr>
          <w:p w:rsidR="00BC2C5E" w:rsidRDefault="00BC2C5E" w:rsidP="00590D3A"/>
        </w:tc>
        <w:tc>
          <w:tcPr>
            <w:tcW w:w="1070" w:type="dxa"/>
            <w:tcBorders>
              <w:bottom w:val="single" w:sz="2" w:space="0" w:color="000000"/>
            </w:tcBorders>
          </w:tcPr>
          <w:p w:rsidR="00BC2C5E" w:rsidRDefault="00BC2C5E" w:rsidP="00590D3A"/>
        </w:tc>
      </w:tr>
      <w:tr w:rsidR="00BC2C5E" w:rsidTr="00590D3A">
        <w:trPr>
          <w:trHeight w:hRule="exact" w:val="372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</w:tr>
      <w:tr w:rsidR="00BC2C5E" w:rsidTr="00590D3A">
        <w:trPr>
          <w:trHeight w:hRule="exact" w:val="403"/>
        </w:trPr>
        <w:tc>
          <w:tcPr>
            <w:tcW w:w="5069" w:type="dxa"/>
            <w:gridSpan w:val="4"/>
            <w:tcBorders>
              <w:top w:val="single" w:sz="23" w:space="0" w:color="000000"/>
              <w:left w:val="nil"/>
              <w:bottom w:val="nil"/>
              <w:right w:val="single" w:sz="2" w:space="0" w:color="000000"/>
            </w:tcBorders>
          </w:tcPr>
          <w:p w:rsidR="00BC2C5E" w:rsidRDefault="00BC2C5E" w:rsidP="00590D3A">
            <w:pPr>
              <w:pStyle w:val="TableParagraph"/>
              <w:spacing w:line="240" w:lineRule="auto"/>
              <w:ind w:left="0" w:right="552"/>
              <w:jc w:val="right"/>
              <w:rPr>
                <w:sz w:val="19"/>
              </w:rPr>
            </w:pPr>
            <w:r>
              <w:rPr>
                <w:sz w:val="19"/>
              </w:rPr>
              <w:t>Totals</w:t>
            </w:r>
          </w:p>
        </w:tc>
        <w:tc>
          <w:tcPr>
            <w:tcW w:w="1070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  <w:tc>
          <w:tcPr>
            <w:tcW w:w="1070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BC2C5E" w:rsidRDefault="00BC2C5E" w:rsidP="00590D3A"/>
        </w:tc>
      </w:tr>
    </w:tbl>
    <w:p w:rsidR="00BC2C5E" w:rsidRDefault="00BC2C5E" w:rsidP="00BC2C5E">
      <w:pPr>
        <w:sectPr w:rsidR="00BC2C5E">
          <w:pgSz w:w="11900" w:h="16840"/>
          <w:pgMar w:top="2860" w:right="1680" w:bottom="280" w:left="1680" w:header="2163" w:footer="0" w:gutter="0"/>
          <w:cols w:space="720"/>
        </w:sectPr>
      </w:pPr>
    </w:p>
    <w:p w:rsidR="00BC2C5E" w:rsidRDefault="00BC2C5E" w:rsidP="00BC2C5E">
      <w:pPr>
        <w:pStyle w:val="BodyText"/>
        <w:spacing w:before="163"/>
        <w:ind w:left="671"/>
        <w:rPr>
          <w:sz w:val="13"/>
        </w:rPr>
      </w:pPr>
      <w:r>
        <w:rPr>
          <w:w w:val="105"/>
        </w:rPr>
        <w:lastRenderedPageBreak/>
        <w:t>Rights attached to each class of shares</w:t>
      </w:r>
      <w:r>
        <w:rPr>
          <w:w w:val="105"/>
          <w:position w:val="9"/>
          <w:sz w:val="13"/>
        </w:rPr>
        <w:t>lxxxiii</w:t>
      </w:r>
    </w:p>
    <w:p w:rsidR="00BC2C5E" w:rsidRDefault="00BC2C5E" w:rsidP="00BC2C5E">
      <w:pPr>
        <w:spacing w:before="122" w:line="242" w:lineRule="auto"/>
        <w:ind w:left="671" w:right="674"/>
        <w:rPr>
          <w:i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D31C21F" wp14:editId="08F0F416">
            <wp:simplePos x="0" y="0"/>
            <wp:positionH relativeFrom="page">
              <wp:posOffset>1484376</wp:posOffset>
            </wp:positionH>
            <wp:positionV relativeFrom="paragraph">
              <wp:posOffset>436995</wp:posOffset>
            </wp:positionV>
            <wp:extent cx="4601897" cy="1057275"/>
            <wp:effectExtent l="0" t="0" r="0" b="0"/>
            <wp:wrapTopAndBottom/>
            <wp:docPr id="47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89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Complete the table below to show the prescribed particulars of rights attached to the shares, if any</w:t>
      </w:r>
    </w:p>
    <w:p w:rsidR="00BC2C5E" w:rsidRDefault="00BC2C5E" w:rsidP="00BC2C5E">
      <w:pPr>
        <w:pStyle w:val="BodyText"/>
        <w:spacing w:before="5"/>
        <w:rPr>
          <w:i/>
          <w:sz w:val="25"/>
        </w:rPr>
      </w:pPr>
    </w:p>
    <w:p w:rsidR="00BC2C5E" w:rsidRDefault="00BC2C5E" w:rsidP="00BC2C5E">
      <w:pPr>
        <w:pStyle w:val="BodyText"/>
        <w:spacing w:before="1" w:after="9" w:line="374" w:lineRule="auto"/>
        <w:ind w:left="662" w:right="4855"/>
      </w:pPr>
      <w:r>
        <w:rPr>
          <w:w w:val="105"/>
        </w:rPr>
        <w:t>Lodged on behalf of the company by: Name:</w:t>
      </w:r>
    </w:p>
    <w:p w:rsidR="00BC2C5E" w:rsidRDefault="00BC2C5E" w:rsidP="00BC2C5E">
      <w:pPr>
        <w:pStyle w:val="BodyText"/>
        <w:spacing w:line="20" w:lineRule="exact"/>
        <w:ind w:left="226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1ED094C9" wp14:editId="42E89D9D">
            <wp:extent cx="3559760" cy="6096"/>
            <wp:effectExtent l="0" t="0" r="0" b="0"/>
            <wp:docPr id="47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5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7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5E" w:rsidRDefault="00BC2C5E" w:rsidP="00BC2C5E">
      <w:pPr>
        <w:pStyle w:val="BodyText"/>
        <w:spacing w:line="367" w:lineRule="auto"/>
        <w:ind w:left="662" w:right="6463"/>
        <w:rPr>
          <w:w w:val="105"/>
        </w:rPr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70F36B85" wp14:editId="4570C534">
            <wp:simplePos x="0" y="0"/>
            <wp:positionH relativeFrom="page">
              <wp:posOffset>2482850</wp:posOffset>
            </wp:positionH>
            <wp:positionV relativeFrom="paragraph">
              <wp:posOffset>5715</wp:posOffset>
            </wp:positionV>
            <wp:extent cx="3560064" cy="6096"/>
            <wp:effectExtent l="0" t="0" r="0" b="0"/>
            <wp:wrapNone/>
            <wp:docPr id="47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4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</w:t>
      </w:r>
    </w:p>
    <w:p w:rsidR="00BC2C5E" w:rsidRDefault="00BC2C5E" w:rsidP="00BC2C5E">
      <w:pPr>
        <w:pStyle w:val="BodyText"/>
        <w:spacing w:line="367" w:lineRule="auto"/>
        <w:ind w:left="662" w:right="6463"/>
      </w:pP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124A2759" wp14:editId="41D43170">
            <wp:simplePos x="0" y="0"/>
            <wp:positionH relativeFrom="page">
              <wp:posOffset>2520950</wp:posOffset>
            </wp:positionH>
            <wp:positionV relativeFrom="paragraph">
              <wp:posOffset>10160</wp:posOffset>
            </wp:positionV>
            <wp:extent cx="3560063" cy="6095"/>
            <wp:effectExtent l="0" t="0" r="0" b="0"/>
            <wp:wrapNone/>
            <wp:docPr id="481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5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Signature: </w:t>
      </w:r>
      <w:r>
        <w:t>Capacity</w:t>
      </w:r>
      <w:r>
        <w:rPr>
          <w:position w:val="9"/>
          <w:sz w:val="13"/>
        </w:rPr>
        <w:t>lxxxiv</w:t>
      </w:r>
      <w:r>
        <w:t>:</w:t>
      </w:r>
    </w:p>
    <w:p w:rsidR="00BC2C5E" w:rsidRDefault="00BC2C5E" w:rsidP="00BC2C5E">
      <w:pPr>
        <w:pStyle w:val="BodyText"/>
        <w:spacing w:line="20" w:lineRule="exact"/>
        <w:ind w:left="2260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047960B2" wp14:editId="3F7F3952">
            <wp:extent cx="3559982" cy="6096"/>
            <wp:effectExtent l="0" t="0" r="0" b="0"/>
            <wp:docPr id="48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9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5E" w:rsidRDefault="00BC2C5E" w:rsidP="00BC2C5E">
      <w:pPr>
        <w:pStyle w:val="BodyTex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EC6E286" wp14:editId="7EECD916">
            <wp:simplePos x="0" y="0"/>
            <wp:positionH relativeFrom="page">
              <wp:posOffset>2490216</wp:posOffset>
            </wp:positionH>
            <wp:positionV relativeFrom="paragraph">
              <wp:posOffset>219318</wp:posOffset>
            </wp:positionV>
            <wp:extent cx="3572174" cy="6096"/>
            <wp:effectExtent l="0" t="0" r="0" b="0"/>
            <wp:wrapTopAndBottom/>
            <wp:docPr id="485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5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17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BC2C5E" w:rsidRDefault="00BC2C5E" w:rsidP="00BC2C5E">
      <w:pPr>
        <w:pStyle w:val="BodyText"/>
        <w:spacing w:before="86"/>
        <w:ind w:right="668"/>
        <w:jc w:val="right"/>
      </w:pPr>
      <w:r>
        <w:t>r.2</w:t>
      </w:r>
    </w:p>
    <w:p w:rsidR="00244940" w:rsidRDefault="00240DE6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E6" w:rsidRDefault="00240DE6" w:rsidP="009774C1">
      <w:r>
        <w:separator/>
      </w:r>
    </w:p>
  </w:endnote>
  <w:endnote w:type="continuationSeparator" w:id="0">
    <w:p w:rsidR="00240DE6" w:rsidRDefault="00240DE6" w:rsidP="009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E6" w:rsidRDefault="00240DE6" w:rsidP="009774C1">
      <w:r>
        <w:separator/>
      </w:r>
    </w:p>
  </w:footnote>
  <w:footnote w:type="continuationSeparator" w:id="0">
    <w:p w:rsidR="00240DE6" w:rsidRDefault="00240DE6" w:rsidP="0097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E"/>
    <w:rsid w:val="00240DE6"/>
    <w:rsid w:val="00437983"/>
    <w:rsid w:val="00571FA6"/>
    <w:rsid w:val="009774C1"/>
    <w:rsid w:val="00B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E2FA0-686C-4A07-9559-0079DD25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C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C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C2C5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C2C5E"/>
    <w:pPr>
      <w:spacing w:line="214" w:lineRule="exact"/>
      <w:ind w:left="23"/>
    </w:pPr>
  </w:style>
  <w:style w:type="paragraph" w:styleId="Header">
    <w:name w:val="header"/>
    <w:basedOn w:val="Normal"/>
    <w:link w:val="HeaderChar"/>
    <w:uiPriority w:val="99"/>
    <w:unhideWhenUsed/>
    <w:rsid w:val="00977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C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C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2017-11-10T12:15:00Z</dcterms:created>
  <dcterms:modified xsi:type="dcterms:W3CDTF">2017-11-10T13:50:00Z</dcterms:modified>
</cp:coreProperties>
</file>